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DB5A" w14:textId="77777777" w:rsidR="0038464D" w:rsidRPr="0038464D" w:rsidRDefault="0038464D" w:rsidP="0038464D">
      <w:pPr>
        <w:rPr>
          <w:b/>
          <w:bCs/>
        </w:rPr>
      </w:pPr>
      <w:r w:rsidRPr="0038464D">
        <w:rPr>
          <w:b/>
          <w:bCs/>
        </w:rPr>
        <w:t>Основные положения:</w:t>
      </w:r>
    </w:p>
    <w:p w14:paraId="238CCB9C" w14:textId="036A3040" w:rsidR="0038464D" w:rsidRPr="0038464D" w:rsidRDefault="0038464D" w:rsidP="0038464D">
      <w:pPr>
        <w:numPr>
          <w:ilvl w:val="0"/>
          <w:numId w:val="1"/>
        </w:numPr>
      </w:pPr>
      <w:r w:rsidRPr="0038464D">
        <w:rPr>
          <w:b/>
          <w:bCs/>
        </w:rPr>
        <w:t>Кэшбек:</w:t>
      </w:r>
      <w:r w:rsidRPr="0038464D">
        <w:br/>
        <w:t xml:space="preserve">Пользователь получает 3% кэшбека от суммы каждой покупки, независимо от того, оплачена она токеном или </w:t>
      </w:r>
      <w:proofErr w:type="spellStart"/>
      <w:r w:rsidRPr="0038464D">
        <w:t>фиатными</w:t>
      </w:r>
      <w:proofErr w:type="spellEnd"/>
      <w:r w:rsidRPr="0038464D">
        <w:t xml:space="preserve"> деньгами. Кэшбек отображается в кабинете пользователя и начисляется в </w:t>
      </w:r>
      <w:r>
        <w:t>зависимости от того в какой валюте был оплачен заказ</w:t>
      </w:r>
      <w:r w:rsidRPr="0038464D">
        <w:t>.</w:t>
      </w:r>
    </w:p>
    <w:p w14:paraId="6B6BF730" w14:textId="77777777" w:rsidR="0038464D" w:rsidRPr="0038464D" w:rsidRDefault="0038464D" w:rsidP="0038464D">
      <w:pPr>
        <w:numPr>
          <w:ilvl w:val="0"/>
          <w:numId w:val="1"/>
        </w:numPr>
      </w:pPr>
      <w:r w:rsidRPr="0038464D">
        <w:rPr>
          <w:b/>
          <w:bCs/>
        </w:rPr>
        <w:t>Реферальная система:</w:t>
      </w:r>
      <w:r w:rsidRPr="0038464D">
        <w:br/>
        <w:t>Реферальное вознаграждение в размере 3% от суммы покупки начисляется пригласившему пользователя, если соблюдаются следующие условия:</w:t>
      </w:r>
    </w:p>
    <w:p w14:paraId="27F6CC46" w14:textId="77777777" w:rsidR="0038464D" w:rsidRPr="0038464D" w:rsidRDefault="0038464D" w:rsidP="0038464D">
      <w:pPr>
        <w:numPr>
          <w:ilvl w:val="1"/>
          <w:numId w:val="1"/>
        </w:numPr>
      </w:pPr>
      <w:r w:rsidRPr="0038464D">
        <w:t>Приглашенный и пригласивший находятся в одной стране.</w:t>
      </w:r>
    </w:p>
    <w:p w14:paraId="42075932" w14:textId="1DC1311F" w:rsidR="0038464D" w:rsidRPr="0038464D" w:rsidRDefault="0038464D" w:rsidP="0038464D">
      <w:pPr>
        <w:numPr>
          <w:ilvl w:val="1"/>
          <w:numId w:val="1"/>
        </w:numPr>
      </w:pPr>
      <w:r>
        <w:t>Если оплачено внутренним токеном маркетплейса</w:t>
      </w:r>
      <w:r w:rsidRPr="0038464D">
        <w:t>.</w:t>
      </w:r>
    </w:p>
    <w:p w14:paraId="2EF59CBF" w14:textId="77777777" w:rsidR="0038464D" w:rsidRPr="0038464D" w:rsidRDefault="0038464D" w:rsidP="0038464D">
      <w:r w:rsidRPr="0038464D">
        <w:pict w14:anchorId="23540473">
          <v:rect id="_x0000_i1037" style="width:0;height:1.5pt" o:hralign="center" o:hrstd="t" o:hr="t" fillcolor="#a0a0a0" stroked="f"/>
        </w:pict>
      </w:r>
    </w:p>
    <w:p w14:paraId="1F8B0D1A" w14:textId="77777777" w:rsidR="0038464D" w:rsidRPr="0038464D" w:rsidRDefault="0038464D" w:rsidP="0038464D">
      <w:pPr>
        <w:rPr>
          <w:b/>
          <w:bCs/>
        </w:rPr>
      </w:pPr>
      <w:r w:rsidRPr="0038464D">
        <w:rPr>
          <w:b/>
          <w:bCs/>
        </w:rPr>
        <w:t>Детали реализации:</w:t>
      </w:r>
    </w:p>
    <w:p w14:paraId="34825D63" w14:textId="77777777" w:rsidR="0038464D" w:rsidRPr="0038464D" w:rsidRDefault="0038464D" w:rsidP="0038464D">
      <w:pPr>
        <w:rPr>
          <w:b/>
          <w:bCs/>
        </w:rPr>
      </w:pPr>
      <w:r w:rsidRPr="0038464D">
        <w:rPr>
          <w:b/>
          <w:bCs/>
        </w:rPr>
        <w:t>1. Учет кэшбека (3% с каждой покупки)</w:t>
      </w:r>
    </w:p>
    <w:p w14:paraId="084568A0" w14:textId="77777777" w:rsidR="0038464D" w:rsidRPr="0038464D" w:rsidRDefault="0038464D" w:rsidP="0038464D">
      <w:pPr>
        <w:numPr>
          <w:ilvl w:val="0"/>
          <w:numId w:val="2"/>
        </w:numPr>
      </w:pPr>
      <w:r w:rsidRPr="0038464D">
        <w:rPr>
          <w:b/>
          <w:bCs/>
        </w:rPr>
        <w:t>Условие для начисления:</w:t>
      </w:r>
    </w:p>
    <w:p w14:paraId="69CB6471" w14:textId="77777777" w:rsidR="0038464D" w:rsidRPr="0038464D" w:rsidRDefault="0038464D" w:rsidP="0038464D">
      <w:pPr>
        <w:numPr>
          <w:ilvl w:val="1"/>
          <w:numId w:val="2"/>
        </w:numPr>
      </w:pPr>
      <w:r w:rsidRPr="0038464D">
        <w:t xml:space="preserve">Пользователь получает 3% кэшбека от суммы покупки, независимо от способа оплаты (токен или </w:t>
      </w:r>
      <w:proofErr w:type="spellStart"/>
      <w:r w:rsidRPr="0038464D">
        <w:t>фиатные</w:t>
      </w:r>
      <w:proofErr w:type="spellEnd"/>
      <w:r w:rsidRPr="0038464D">
        <w:t xml:space="preserve"> деньги).</w:t>
      </w:r>
    </w:p>
    <w:p w14:paraId="3AD9243C" w14:textId="77777777" w:rsidR="0038464D" w:rsidRPr="0038464D" w:rsidRDefault="0038464D" w:rsidP="0038464D">
      <w:pPr>
        <w:numPr>
          <w:ilvl w:val="0"/>
          <w:numId w:val="2"/>
        </w:numPr>
      </w:pPr>
      <w:r w:rsidRPr="0038464D">
        <w:rPr>
          <w:b/>
          <w:bCs/>
        </w:rPr>
        <w:t>Логика начисления:</w:t>
      </w:r>
    </w:p>
    <w:p w14:paraId="374FDBD4" w14:textId="77777777" w:rsidR="0038464D" w:rsidRPr="0038464D" w:rsidRDefault="0038464D" w:rsidP="0038464D">
      <w:pPr>
        <w:numPr>
          <w:ilvl w:val="1"/>
          <w:numId w:val="2"/>
        </w:numPr>
      </w:pPr>
      <w:r w:rsidRPr="0038464D">
        <w:t>При подтверждении покупки система автоматически начисляет 3% кэшбека от суммы на аккаунт пользователя.</w:t>
      </w:r>
    </w:p>
    <w:p w14:paraId="0DB1192E" w14:textId="2361056B" w:rsidR="0038464D" w:rsidRPr="0038464D" w:rsidRDefault="0038464D" w:rsidP="0038464D">
      <w:pPr>
        <w:numPr>
          <w:ilvl w:val="1"/>
          <w:numId w:val="2"/>
        </w:numPr>
      </w:pPr>
      <w:r w:rsidRPr="0038464D">
        <w:t xml:space="preserve">Кэшбек отображается в личном кабинете пользователя и хранится в </w:t>
      </w:r>
      <w:proofErr w:type="spellStart"/>
      <w:r w:rsidRPr="0038464D">
        <w:t>фиатных</w:t>
      </w:r>
      <w:proofErr w:type="spellEnd"/>
      <w:r w:rsidRPr="0038464D">
        <w:t xml:space="preserve"> деньгах</w:t>
      </w:r>
      <w:r>
        <w:t xml:space="preserve"> либо токене в зависимости от того, как был оплачен заказ</w:t>
      </w:r>
      <w:r w:rsidRPr="0038464D">
        <w:t>.</w:t>
      </w:r>
    </w:p>
    <w:p w14:paraId="5E1F9FEC" w14:textId="77777777" w:rsidR="0038464D" w:rsidRPr="0038464D" w:rsidRDefault="0038464D" w:rsidP="0038464D">
      <w:pPr>
        <w:numPr>
          <w:ilvl w:val="0"/>
          <w:numId w:val="2"/>
        </w:numPr>
      </w:pPr>
      <w:r w:rsidRPr="0038464D">
        <w:rPr>
          <w:b/>
          <w:bCs/>
        </w:rPr>
        <w:t>Истечение срока кэшбека:</w:t>
      </w:r>
    </w:p>
    <w:p w14:paraId="7E4712FF" w14:textId="7DD4465D" w:rsidR="0038464D" w:rsidRPr="0038464D" w:rsidRDefault="0038464D" w:rsidP="0038464D">
      <w:pPr>
        <w:numPr>
          <w:ilvl w:val="1"/>
          <w:numId w:val="2"/>
        </w:numPr>
      </w:pPr>
      <w:r>
        <w:t>Доступен пока не будет потрачен.</w:t>
      </w:r>
    </w:p>
    <w:p w14:paraId="07B0C0EB" w14:textId="77777777" w:rsidR="0038464D" w:rsidRPr="0038464D" w:rsidRDefault="0038464D" w:rsidP="0038464D">
      <w:pPr>
        <w:rPr>
          <w:b/>
          <w:bCs/>
        </w:rPr>
      </w:pPr>
      <w:r w:rsidRPr="0038464D">
        <w:rPr>
          <w:b/>
          <w:bCs/>
        </w:rPr>
        <w:t>2. Учет реферальной системы (3% от покупки приглашенного пользователя)</w:t>
      </w:r>
    </w:p>
    <w:p w14:paraId="22E5A9A6" w14:textId="77777777" w:rsidR="0038464D" w:rsidRPr="0038464D" w:rsidRDefault="0038464D" w:rsidP="0038464D">
      <w:pPr>
        <w:numPr>
          <w:ilvl w:val="0"/>
          <w:numId w:val="3"/>
        </w:numPr>
      </w:pPr>
      <w:r w:rsidRPr="0038464D">
        <w:rPr>
          <w:b/>
          <w:bCs/>
        </w:rPr>
        <w:t>Условие для начисления реферального вознаграждения:</w:t>
      </w:r>
    </w:p>
    <w:p w14:paraId="5FAA1A92" w14:textId="77777777" w:rsidR="0038464D" w:rsidRPr="0038464D" w:rsidRDefault="0038464D" w:rsidP="0038464D">
      <w:pPr>
        <w:numPr>
          <w:ilvl w:val="1"/>
          <w:numId w:val="3"/>
        </w:numPr>
      </w:pPr>
      <w:r w:rsidRPr="0038464D">
        <w:t>Приглашенный пользователь должен находиться в одной стране с пригласившим.</w:t>
      </w:r>
    </w:p>
    <w:p w14:paraId="1BCA4801" w14:textId="3A177EB2" w:rsidR="0038464D" w:rsidRPr="0038464D" w:rsidRDefault="0038464D" w:rsidP="0038464D">
      <w:pPr>
        <w:numPr>
          <w:ilvl w:val="1"/>
          <w:numId w:val="3"/>
        </w:numPr>
      </w:pPr>
      <w:r>
        <w:t>Либо п</w:t>
      </w:r>
      <w:r w:rsidRPr="0038464D">
        <w:t>окупка должна быть оплачена в токенах маркетплейса.</w:t>
      </w:r>
    </w:p>
    <w:p w14:paraId="3A391698" w14:textId="77777777" w:rsidR="0038464D" w:rsidRPr="0038464D" w:rsidRDefault="0038464D" w:rsidP="0038464D">
      <w:pPr>
        <w:numPr>
          <w:ilvl w:val="0"/>
          <w:numId w:val="3"/>
        </w:numPr>
      </w:pPr>
      <w:r w:rsidRPr="0038464D">
        <w:rPr>
          <w:b/>
          <w:bCs/>
        </w:rPr>
        <w:t>Логика начисления:</w:t>
      </w:r>
    </w:p>
    <w:p w14:paraId="3B24A2F4" w14:textId="77777777" w:rsidR="0038464D" w:rsidRPr="0038464D" w:rsidRDefault="0038464D" w:rsidP="0038464D">
      <w:pPr>
        <w:numPr>
          <w:ilvl w:val="1"/>
          <w:numId w:val="3"/>
        </w:numPr>
      </w:pPr>
      <w:r w:rsidRPr="0038464D">
        <w:t>При регистрации пользователя определяется его страна, которая фиксируется для дальнейшего контроля.</w:t>
      </w:r>
    </w:p>
    <w:p w14:paraId="078C4D66" w14:textId="77777777" w:rsidR="0038464D" w:rsidRPr="0038464D" w:rsidRDefault="0038464D" w:rsidP="0038464D">
      <w:pPr>
        <w:numPr>
          <w:ilvl w:val="1"/>
          <w:numId w:val="3"/>
        </w:numPr>
      </w:pPr>
      <w:r w:rsidRPr="0038464D">
        <w:t>После покупки система проверяет:</w:t>
      </w:r>
    </w:p>
    <w:p w14:paraId="2C8204F8" w14:textId="77777777" w:rsidR="0038464D" w:rsidRPr="0038464D" w:rsidRDefault="0038464D" w:rsidP="0038464D">
      <w:pPr>
        <w:numPr>
          <w:ilvl w:val="2"/>
          <w:numId w:val="3"/>
        </w:numPr>
      </w:pPr>
      <w:r w:rsidRPr="0038464D">
        <w:t>Совпадение страны покупателя и пригласившего.</w:t>
      </w:r>
    </w:p>
    <w:p w14:paraId="13055971" w14:textId="77777777" w:rsidR="0038464D" w:rsidRPr="0038464D" w:rsidRDefault="0038464D" w:rsidP="0038464D">
      <w:pPr>
        <w:numPr>
          <w:ilvl w:val="2"/>
          <w:numId w:val="3"/>
        </w:numPr>
      </w:pPr>
      <w:r w:rsidRPr="0038464D">
        <w:t>Способ оплаты (токен).</w:t>
      </w:r>
    </w:p>
    <w:p w14:paraId="4F44F222" w14:textId="4657FC42" w:rsidR="0038464D" w:rsidRPr="0038464D" w:rsidRDefault="0038464D" w:rsidP="0038464D">
      <w:pPr>
        <w:numPr>
          <w:ilvl w:val="2"/>
          <w:numId w:val="3"/>
        </w:numPr>
      </w:pPr>
      <w:r w:rsidRPr="0038464D">
        <w:t xml:space="preserve">Если условия выполнены, 3% от суммы покупки начисляется на баланс пригласившего в виде </w:t>
      </w:r>
      <w:proofErr w:type="spellStart"/>
      <w:r w:rsidRPr="0038464D">
        <w:t>фиатного</w:t>
      </w:r>
      <w:proofErr w:type="spellEnd"/>
      <w:r w:rsidRPr="0038464D">
        <w:t xml:space="preserve"> кэшбека</w:t>
      </w:r>
      <w:r>
        <w:t xml:space="preserve"> либо токеном в зависимости от </w:t>
      </w:r>
      <w:proofErr w:type="gramStart"/>
      <w:r>
        <w:t>того</w:t>
      </w:r>
      <w:proofErr w:type="gramEnd"/>
      <w:r>
        <w:t xml:space="preserve"> как был оплачен заказ</w:t>
      </w:r>
      <w:r w:rsidRPr="0038464D">
        <w:t>.</w:t>
      </w:r>
    </w:p>
    <w:p w14:paraId="2309D107" w14:textId="77777777" w:rsidR="0038464D" w:rsidRPr="0038464D" w:rsidRDefault="0038464D" w:rsidP="0038464D">
      <w:pPr>
        <w:numPr>
          <w:ilvl w:val="0"/>
          <w:numId w:val="3"/>
        </w:numPr>
      </w:pPr>
      <w:r w:rsidRPr="0038464D">
        <w:rPr>
          <w:b/>
          <w:bCs/>
        </w:rPr>
        <w:lastRenderedPageBreak/>
        <w:t>Отказ в начислении:</w:t>
      </w:r>
    </w:p>
    <w:p w14:paraId="4AA4C8BE" w14:textId="77777777" w:rsidR="0038464D" w:rsidRPr="0038464D" w:rsidRDefault="0038464D" w:rsidP="0038464D">
      <w:pPr>
        <w:numPr>
          <w:ilvl w:val="1"/>
          <w:numId w:val="3"/>
        </w:numPr>
      </w:pPr>
      <w:r w:rsidRPr="0038464D">
        <w:t xml:space="preserve">Если покупатель оплачивает покупку </w:t>
      </w:r>
      <w:proofErr w:type="spellStart"/>
      <w:r w:rsidRPr="0038464D">
        <w:t>фиатными</w:t>
      </w:r>
      <w:proofErr w:type="spellEnd"/>
      <w:r w:rsidRPr="0038464D">
        <w:t xml:space="preserve"> деньгами или если страны пользователя и его пригласившего не совпадают, реферальное вознаграждение не начисляется.</w:t>
      </w:r>
    </w:p>
    <w:p w14:paraId="2EB5FAA4" w14:textId="77777777" w:rsidR="0038464D" w:rsidRPr="0038464D" w:rsidRDefault="0038464D" w:rsidP="0038464D">
      <w:pPr>
        <w:rPr>
          <w:b/>
          <w:bCs/>
        </w:rPr>
      </w:pPr>
      <w:r w:rsidRPr="0038464D">
        <w:rPr>
          <w:b/>
          <w:bCs/>
        </w:rPr>
        <w:t>3. Условия и ограничения</w:t>
      </w:r>
    </w:p>
    <w:p w14:paraId="165D2259" w14:textId="77777777" w:rsidR="0038464D" w:rsidRPr="0038464D" w:rsidRDefault="0038464D" w:rsidP="0038464D">
      <w:pPr>
        <w:numPr>
          <w:ilvl w:val="0"/>
          <w:numId w:val="4"/>
        </w:numPr>
      </w:pPr>
      <w:r w:rsidRPr="0038464D">
        <w:rPr>
          <w:b/>
          <w:bCs/>
        </w:rPr>
        <w:t>Валидация данных страны:</w:t>
      </w:r>
    </w:p>
    <w:p w14:paraId="0DFB6FBA" w14:textId="77777777" w:rsidR="0038464D" w:rsidRPr="0038464D" w:rsidRDefault="0038464D" w:rsidP="0038464D">
      <w:pPr>
        <w:numPr>
          <w:ilvl w:val="1"/>
          <w:numId w:val="4"/>
        </w:numPr>
      </w:pPr>
      <w:r w:rsidRPr="0038464D">
        <w:t>Для определения страны пользователя при регистрации может использоваться IP-адрес или информация, указанная в профиле.</w:t>
      </w:r>
    </w:p>
    <w:p w14:paraId="01F9D950" w14:textId="77777777" w:rsidR="0038464D" w:rsidRPr="0038464D" w:rsidRDefault="0038464D" w:rsidP="0038464D">
      <w:pPr>
        <w:numPr>
          <w:ilvl w:val="0"/>
          <w:numId w:val="4"/>
        </w:numPr>
      </w:pPr>
      <w:r w:rsidRPr="0038464D">
        <w:rPr>
          <w:b/>
          <w:bCs/>
        </w:rPr>
        <w:t>Отчеты и аналитика:</w:t>
      </w:r>
    </w:p>
    <w:p w14:paraId="69128204" w14:textId="77777777" w:rsidR="0038464D" w:rsidRPr="0038464D" w:rsidRDefault="0038464D" w:rsidP="0038464D">
      <w:pPr>
        <w:numPr>
          <w:ilvl w:val="1"/>
          <w:numId w:val="4"/>
        </w:numPr>
      </w:pPr>
      <w:r w:rsidRPr="0038464D">
        <w:t>Разработка отчетов для отслеживания начислений по кэшбеку и реферальной системе, с детализацией по странам, способам оплаты и реферальным начислениям.</w:t>
      </w:r>
    </w:p>
    <w:p w14:paraId="0612B6E4" w14:textId="77777777" w:rsidR="0038464D" w:rsidRPr="0038464D" w:rsidRDefault="0038464D" w:rsidP="0038464D">
      <w:pPr>
        <w:numPr>
          <w:ilvl w:val="0"/>
          <w:numId w:val="4"/>
        </w:numPr>
      </w:pPr>
      <w:r w:rsidRPr="0038464D">
        <w:rPr>
          <w:b/>
          <w:bCs/>
        </w:rPr>
        <w:t>Интерфейс отображения:</w:t>
      </w:r>
    </w:p>
    <w:p w14:paraId="16FEEE5F" w14:textId="77777777" w:rsidR="0038464D" w:rsidRPr="0038464D" w:rsidRDefault="0038464D" w:rsidP="0038464D">
      <w:pPr>
        <w:numPr>
          <w:ilvl w:val="1"/>
          <w:numId w:val="4"/>
        </w:numPr>
      </w:pPr>
      <w:r w:rsidRPr="0038464D">
        <w:t>В личном кабинете должна быть вкладка с отображением:</w:t>
      </w:r>
    </w:p>
    <w:p w14:paraId="4D0B6610" w14:textId="77777777" w:rsidR="0038464D" w:rsidRPr="0038464D" w:rsidRDefault="0038464D" w:rsidP="0038464D">
      <w:pPr>
        <w:numPr>
          <w:ilvl w:val="2"/>
          <w:numId w:val="4"/>
        </w:numPr>
      </w:pPr>
      <w:r w:rsidRPr="0038464D">
        <w:t>Суммы накопленного кэшбека.</w:t>
      </w:r>
    </w:p>
    <w:p w14:paraId="49574C74" w14:textId="77777777" w:rsidR="0038464D" w:rsidRPr="0038464D" w:rsidRDefault="0038464D" w:rsidP="0038464D">
      <w:pPr>
        <w:numPr>
          <w:ilvl w:val="2"/>
          <w:numId w:val="4"/>
        </w:numPr>
      </w:pPr>
      <w:r w:rsidRPr="0038464D">
        <w:t>Истории начислений по реферальной системе с указанием страны реферала.</w:t>
      </w:r>
    </w:p>
    <w:p w14:paraId="351CD369" w14:textId="77777777" w:rsidR="0038464D" w:rsidRPr="0038464D" w:rsidRDefault="0038464D" w:rsidP="0038464D">
      <w:pPr>
        <w:numPr>
          <w:ilvl w:val="2"/>
          <w:numId w:val="4"/>
        </w:numPr>
      </w:pPr>
      <w:r w:rsidRPr="0038464D">
        <w:t>Возможность перевода кэшбека на счет или использования его для покупок.</w:t>
      </w:r>
    </w:p>
    <w:p w14:paraId="2DE731BF" w14:textId="77777777" w:rsidR="0038464D" w:rsidRPr="0038464D" w:rsidRDefault="0038464D" w:rsidP="0038464D">
      <w:pPr>
        <w:rPr>
          <w:b/>
          <w:bCs/>
        </w:rPr>
      </w:pPr>
      <w:r w:rsidRPr="0038464D">
        <w:rPr>
          <w:b/>
          <w:bCs/>
        </w:rPr>
        <w:t>4. API для интеграции</w:t>
      </w:r>
    </w:p>
    <w:p w14:paraId="196C349F" w14:textId="77777777" w:rsidR="0038464D" w:rsidRPr="0038464D" w:rsidRDefault="0038464D" w:rsidP="0038464D">
      <w:pPr>
        <w:numPr>
          <w:ilvl w:val="0"/>
          <w:numId w:val="5"/>
        </w:numPr>
      </w:pPr>
      <w:r w:rsidRPr="0038464D">
        <w:rPr>
          <w:b/>
          <w:bCs/>
        </w:rPr>
        <w:t>Метод для начисления кэшбека и реферального вознаграждения:</w:t>
      </w:r>
    </w:p>
    <w:p w14:paraId="672B6F22" w14:textId="77777777" w:rsidR="0038464D" w:rsidRPr="0038464D" w:rsidRDefault="0038464D" w:rsidP="0038464D">
      <w:pPr>
        <w:numPr>
          <w:ilvl w:val="1"/>
          <w:numId w:val="5"/>
        </w:numPr>
      </w:pPr>
      <w:r w:rsidRPr="0038464D">
        <w:t>Метод для обработки и расчета начислений с проверкой страны и способа оплаты.</w:t>
      </w:r>
    </w:p>
    <w:p w14:paraId="08534E1C" w14:textId="77777777" w:rsidR="0038464D" w:rsidRPr="0038464D" w:rsidRDefault="0038464D" w:rsidP="0038464D">
      <w:pPr>
        <w:numPr>
          <w:ilvl w:val="0"/>
          <w:numId w:val="5"/>
        </w:numPr>
      </w:pPr>
      <w:r w:rsidRPr="0038464D">
        <w:rPr>
          <w:b/>
          <w:bCs/>
        </w:rPr>
        <w:t>Метод для проверки страны:</w:t>
      </w:r>
    </w:p>
    <w:p w14:paraId="7EE84B14" w14:textId="77777777" w:rsidR="0038464D" w:rsidRPr="0038464D" w:rsidRDefault="0038464D" w:rsidP="0038464D">
      <w:pPr>
        <w:numPr>
          <w:ilvl w:val="1"/>
          <w:numId w:val="5"/>
        </w:numPr>
      </w:pPr>
      <w:r w:rsidRPr="0038464D">
        <w:t>Метод для проверки страны пользователя при каждой покупке для контроля условий начисления реферального вознаграждения.</w:t>
      </w:r>
    </w:p>
    <w:p w14:paraId="30954656" w14:textId="77777777" w:rsidR="0038464D" w:rsidRPr="0038464D" w:rsidRDefault="0038464D" w:rsidP="0038464D">
      <w:r w:rsidRPr="0038464D">
        <w:pict w14:anchorId="693B7C21">
          <v:rect id="_x0000_i1038" style="width:0;height:1.5pt" o:hralign="center" o:hrstd="t" o:hr="t" fillcolor="#a0a0a0" stroked="f"/>
        </w:pict>
      </w:r>
    </w:p>
    <w:p w14:paraId="69B825AF" w14:textId="77777777" w:rsidR="0038464D" w:rsidRPr="0038464D" w:rsidRDefault="0038464D" w:rsidP="0038464D">
      <w:pPr>
        <w:rPr>
          <w:b/>
          <w:bCs/>
        </w:rPr>
      </w:pPr>
      <w:r w:rsidRPr="0038464D">
        <w:rPr>
          <w:b/>
          <w:bCs/>
        </w:rPr>
        <w:t>Пример использования:</w:t>
      </w:r>
    </w:p>
    <w:p w14:paraId="588A9F9C" w14:textId="77777777" w:rsidR="0038464D" w:rsidRPr="0038464D" w:rsidRDefault="0038464D" w:rsidP="0038464D">
      <w:pPr>
        <w:numPr>
          <w:ilvl w:val="0"/>
          <w:numId w:val="6"/>
        </w:numPr>
      </w:pPr>
      <w:r w:rsidRPr="0038464D">
        <w:rPr>
          <w:b/>
          <w:bCs/>
        </w:rPr>
        <w:t>Пример 1:</w:t>
      </w:r>
      <w:r w:rsidRPr="0038464D">
        <w:br/>
        <w:t>Пользователь из Казахстана приглашает друга из Казахстана. Друг оплачивает товар токенами. В этом случае:</w:t>
      </w:r>
    </w:p>
    <w:p w14:paraId="591A193C" w14:textId="77777777" w:rsidR="0038464D" w:rsidRPr="0038464D" w:rsidRDefault="0038464D" w:rsidP="0038464D">
      <w:pPr>
        <w:numPr>
          <w:ilvl w:val="1"/>
          <w:numId w:val="6"/>
        </w:numPr>
      </w:pPr>
      <w:r w:rsidRPr="0038464D">
        <w:t>Покупатель получает 3% кэшбека.</w:t>
      </w:r>
    </w:p>
    <w:p w14:paraId="5946EC69" w14:textId="77777777" w:rsidR="0038464D" w:rsidRPr="0038464D" w:rsidRDefault="0038464D" w:rsidP="0038464D">
      <w:pPr>
        <w:numPr>
          <w:ilvl w:val="1"/>
          <w:numId w:val="6"/>
        </w:numPr>
      </w:pPr>
      <w:r w:rsidRPr="0038464D">
        <w:t>Пригласивший получает 3% от суммы покупки в виде реферального вознаграждения.</w:t>
      </w:r>
    </w:p>
    <w:p w14:paraId="10E85B47" w14:textId="77777777" w:rsidR="0038464D" w:rsidRPr="0038464D" w:rsidRDefault="0038464D" w:rsidP="0038464D">
      <w:pPr>
        <w:numPr>
          <w:ilvl w:val="0"/>
          <w:numId w:val="6"/>
        </w:numPr>
      </w:pPr>
      <w:r w:rsidRPr="0038464D">
        <w:rPr>
          <w:b/>
          <w:bCs/>
        </w:rPr>
        <w:t>Пример 2:</w:t>
      </w:r>
      <w:r w:rsidRPr="0038464D">
        <w:br/>
        <w:t xml:space="preserve">Пользователь из Кыргызстана приглашает друга из Казахстана, и покупка оплачивается </w:t>
      </w:r>
      <w:proofErr w:type="spellStart"/>
      <w:r w:rsidRPr="0038464D">
        <w:t>фиатными</w:t>
      </w:r>
      <w:proofErr w:type="spellEnd"/>
      <w:r w:rsidRPr="0038464D">
        <w:t xml:space="preserve"> деньгами. В этом случае:</w:t>
      </w:r>
    </w:p>
    <w:p w14:paraId="3D02722F" w14:textId="77777777" w:rsidR="0038464D" w:rsidRPr="0038464D" w:rsidRDefault="0038464D" w:rsidP="0038464D">
      <w:pPr>
        <w:numPr>
          <w:ilvl w:val="1"/>
          <w:numId w:val="6"/>
        </w:numPr>
      </w:pPr>
      <w:r w:rsidRPr="0038464D">
        <w:t>Покупатель получает 3% кэшбека.</w:t>
      </w:r>
    </w:p>
    <w:p w14:paraId="21E3422D" w14:textId="77777777" w:rsidR="0038464D" w:rsidRPr="0038464D" w:rsidRDefault="0038464D" w:rsidP="0038464D">
      <w:pPr>
        <w:numPr>
          <w:ilvl w:val="1"/>
          <w:numId w:val="6"/>
        </w:numPr>
      </w:pPr>
      <w:r w:rsidRPr="0038464D">
        <w:lastRenderedPageBreak/>
        <w:t xml:space="preserve">Реферальное вознаграждение пригласившему не начисляется, так как страны разные и оплата произведена </w:t>
      </w:r>
      <w:proofErr w:type="spellStart"/>
      <w:r w:rsidRPr="0038464D">
        <w:t>фиатными</w:t>
      </w:r>
      <w:proofErr w:type="spellEnd"/>
      <w:r w:rsidRPr="0038464D">
        <w:t xml:space="preserve"> деньгами.</w:t>
      </w:r>
    </w:p>
    <w:p w14:paraId="71D8D8E9" w14:textId="77777777" w:rsidR="008012FC" w:rsidRDefault="008012FC"/>
    <w:sectPr w:rsidR="0080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5392"/>
    <w:multiLevelType w:val="multilevel"/>
    <w:tmpl w:val="9C2E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67E97"/>
    <w:multiLevelType w:val="multilevel"/>
    <w:tmpl w:val="693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D00F4"/>
    <w:multiLevelType w:val="multilevel"/>
    <w:tmpl w:val="9204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81CAA"/>
    <w:multiLevelType w:val="multilevel"/>
    <w:tmpl w:val="94A0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94CE6"/>
    <w:multiLevelType w:val="multilevel"/>
    <w:tmpl w:val="A1AE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75446"/>
    <w:multiLevelType w:val="multilevel"/>
    <w:tmpl w:val="746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509289">
    <w:abstractNumId w:val="3"/>
  </w:num>
  <w:num w:numId="2" w16cid:durableId="539172659">
    <w:abstractNumId w:val="0"/>
  </w:num>
  <w:num w:numId="3" w16cid:durableId="2142722626">
    <w:abstractNumId w:val="2"/>
  </w:num>
  <w:num w:numId="4" w16cid:durableId="351883714">
    <w:abstractNumId w:val="5"/>
  </w:num>
  <w:num w:numId="5" w16cid:durableId="736167706">
    <w:abstractNumId w:val="4"/>
  </w:num>
  <w:num w:numId="6" w16cid:durableId="32879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BC"/>
    <w:rsid w:val="00063BBC"/>
    <w:rsid w:val="0038464D"/>
    <w:rsid w:val="007C2272"/>
    <w:rsid w:val="008012FC"/>
    <w:rsid w:val="00853455"/>
    <w:rsid w:val="00E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B6FC"/>
  <w15:chartTrackingRefBased/>
  <w15:docId w15:val="{A8FF0575-8395-4979-B835-BD9544C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Yeskendir I</dc:creator>
  <cp:keywords/>
  <dc:description/>
  <cp:lastModifiedBy>Yeskendir I</cp:lastModifiedBy>
  <cp:revision>2</cp:revision>
  <dcterms:created xsi:type="dcterms:W3CDTF">2024-11-05T09:54:00Z</dcterms:created>
  <dcterms:modified xsi:type="dcterms:W3CDTF">2024-11-05T10:11:00Z</dcterms:modified>
</cp:coreProperties>
</file>